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D7" w:rsidRPr="00E830D7" w:rsidRDefault="00E830D7" w:rsidP="00684F2E">
      <w:pPr>
        <w:pStyle w:val="NormalWeb"/>
        <w:adjustRightInd w:val="0"/>
        <w:snapToGrid w:val="0"/>
        <w:spacing w:before="0" w:beforeAutospacing="0" w:after="0" w:afterAutospacing="0" w:line="400" w:lineRule="exact"/>
        <w:ind w:firstLine="0"/>
        <w:rPr>
          <w:rFonts w:ascii="华文中宋" w:eastAsia="华文中宋" w:hAnsi="华文中宋" w:hint="eastAsia"/>
          <w:color w:val="auto"/>
          <w:sz w:val="24"/>
          <w:szCs w:val="24"/>
        </w:rPr>
      </w:pPr>
      <w:r w:rsidRPr="00E830D7">
        <w:rPr>
          <w:rFonts w:ascii="华文中宋" w:eastAsia="华文中宋" w:hAnsi="华文中宋" w:hint="eastAsia"/>
          <w:b/>
          <w:color w:val="FF0000"/>
          <w:sz w:val="24"/>
          <w:szCs w:val="24"/>
        </w:rPr>
        <w:t>人间有四种无暇状态</w:t>
      </w:r>
      <w:r w:rsidRPr="00E830D7">
        <w:rPr>
          <w:rFonts w:ascii="华文中宋" w:eastAsia="华文中宋" w:hAnsi="华文中宋" w:hint="eastAsia"/>
          <w:color w:val="auto"/>
          <w:sz w:val="24"/>
          <w:szCs w:val="24"/>
        </w:rPr>
        <w:t>：边地、邪见、暗劫、喑哑。</w:t>
      </w:r>
      <w:r w:rsidRPr="00E830D7">
        <w:rPr>
          <w:rFonts w:ascii="华文中宋" w:eastAsia="华文中宋" w:hAnsi="华文中宋" w:hint="eastAsia"/>
          <w:b/>
          <w:color w:val="auto"/>
          <w:sz w:val="24"/>
          <w:szCs w:val="24"/>
        </w:rPr>
        <w:t>处所</w:t>
      </w:r>
      <w:r w:rsidRPr="00E830D7">
        <w:rPr>
          <w:rFonts w:ascii="华文中宋" w:eastAsia="华文中宋" w:hAnsi="华文中宋" w:hint="eastAsia"/>
          <w:color w:val="auto"/>
          <w:sz w:val="24"/>
          <w:szCs w:val="24"/>
        </w:rPr>
        <w:t>是在边鄙之地；</w:t>
      </w:r>
      <w:r w:rsidRPr="00E830D7">
        <w:rPr>
          <w:rFonts w:ascii="华文中宋" w:eastAsia="华文中宋" w:hAnsi="华文中宋" w:hint="eastAsia"/>
          <w:b/>
          <w:color w:val="auto"/>
          <w:sz w:val="24"/>
          <w:szCs w:val="24"/>
        </w:rPr>
        <w:t>意乐</w:t>
      </w:r>
      <w:r w:rsidRPr="00E830D7">
        <w:rPr>
          <w:rFonts w:ascii="华文中宋" w:eastAsia="华文中宋" w:hAnsi="华文中宋" w:hint="eastAsia"/>
          <w:color w:val="auto"/>
          <w:sz w:val="24"/>
          <w:szCs w:val="24"/>
        </w:rPr>
        <w:t>是属于外道，或者处在跟外道同分意乐的内心恶劣的缘分中；</w:t>
      </w:r>
      <w:r w:rsidRPr="00E830D7">
        <w:rPr>
          <w:rFonts w:ascii="华文中宋" w:eastAsia="华文中宋" w:hAnsi="华文中宋" w:hint="eastAsia"/>
          <w:b/>
          <w:color w:val="auto"/>
          <w:sz w:val="24"/>
          <w:szCs w:val="24"/>
        </w:rPr>
        <w:t>时间</w:t>
      </w:r>
      <w:r w:rsidRPr="00E830D7">
        <w:rPr>
          <w:rFonts w:ascii="华文中宋" w:eastAsia="华文中宋" w:hAnsi="华文中宋" w:hint="eastAsia"/>
          <w:color w:val="auto"/>
          <w:sz w:val="24"/>
          <w:szCs w:val="24"/>
        </w:rPr>
        <w:t>是无佛出世的黑暗劫；</w:t>
      </w:r>
      <w:r w:rsidRPr="00E830D7">
        <w:rPr>
          <w:rFonts w:ascii="华文中宋" w:eastAsia="华文中宋" w:hAnsi="华文中宋" w:hint="eastAsia"/>
          <w:b/>
          <w:color w:val="auto"/>
          <w:sz w:val="24"/>
          <w:szCs w:val="24"/>
        </w:rPr>
        <w:t>根身</w:t>
      </w:r>
      <w:r w:rsidRPr="00E830D7">
        <w:rPr>
          <w:rFonts w:ascii="华文中宋" w:eastAsia="华文中宋" w:hAnsi="华文中宋" w:hint="eastAsia"/>
          <w:color w:val="auto"/>
          <w:sz w:val="24"/>
          <w:szCs w:val="24"/>
        </w:rPr>
        <w:t>是成为喑哑。以上状况均由因缘不具，无法出现修法的相续，下至生起一个刹那都很艰难。</w:t>
      </w:r>
    </w:p>
    <w:p w:rsidR="00E830D7" w:rsidRDefault="00E830D7" w:rsidP="00684F2E">
      <w:pPr>
        <w:pStyle w:val="NormalWeb"/>
        <w:adjustRightInd w:val="0"/>
        <w:snapToGrid w:val="0"/>
        <w:spacing w:before="0" w:beforeAutospacing="0" w:after="0" w:afterAutospacing="0" w:line="400" w:lineRule="exact"/>
        <w:ind w:firstLine="0"/>
        <w:rPr>
          <w:rFonts w:ascii="华文中宋" w:eastAsia="华文中宋" w:hAnsi="华文中宋" w:hint="eastAsia"/>
          <w:bCs/>
          <w:color w:val="auto"/>
          <w:sz w:val="24"/>
          <w:szCs w:val="24"/>
        </w:rPr>
      </w:pPr>
    </w:p>
    <w:p w:rsidR="00684F2E" w:rsidRPr="005D58D5" w:rsidRDefault="00D25758" w:rsidP="00684F2E">
      <w:pPr>
        <w:pStyle w:val="NormalWeb"/>
        <w:adjustRightInd w:val="0"/>
        <w:snapToGrid w:val="0"/>
        <w:spacing w:before="0" w:beforeAutospacing="0" w:after="0" w:afterAutospacing="0" w:line="400" w:lineRule="exact"/>
        <w:ind w:firstLine="0"/>
        <w:rPr>
          <w:rFonts w:ascii="华文中宋" w:eastAsia="华文中宋" w:hAnsi="华文中宋" w:cs="Times New Roman"/>
          <w:bCs/>
          <w:color w:val="auto"/>
          <w:sz w:val="24"/>
          <w:szCs w:val="24"/>
        </w:rPr>
      </w:pPr>
      <w:r w:rsidRPr="00852DE2">
        <w:rPr>
          <w:rFonts w:ascii="华文中宋" w:eastAsia="华文中宋" w:hAnsi="华文中宋" w:hint="eastAsia"/>
          <w:b/>
          <w:bCs/>
          <w:color w:val="FF0000"/>
          <w:sz w:val="24"/>
          <w:szCs w:val="24"/>
        </w:rPr>
        <w:t>边鄙地</w:t>
      </w:r>
      <w:r>
        <w:rPr>
          <w:rFonts w:ascii="华文中宋" w:eastAsia="华文中宋" w:hAnsi="华文中宋" w:hint="eastAsia"/>
          <w:bCs/>
          <w:color w:val="auto"/>
          <w:sz w:val="24"/>
          <w:szCs w:val="24"/>
        </w:rPr>
        <w:t xml:space="preserve">: </w:t>
      </w:r>
      <w:r w:rsidR="00684F2E" w:rsidRPr="005D58D5">
        <w:rPr>
          <w:rFonts w:ascii="华文中宋" w:eastAsia="华文中宋" w:hAnsi="华文中宋" w:hint="eastAsia"/>
          <w:bCs/>
          <w:color w:val="auto"/>
          <w:sz w:val="24"/>
          <w:szCs w:val="24"/>
        </w:rPr>
        <w:t>若生于边鄙地方，那里无有佛的光明法，自己不懂闻思修行，故无有修法机会。</w:t>
      </w:r>
    </w:p>
    <w:p w:rsidR="00684F2E" w:rsidRPr="005D58D5" w:rsidRDefault="00684F2E" w:rsidP="00684F2E">
      <w:pPr>
        <w:pStyle w:val="NormalWeb"/>
        <w:adjustRightInd w:val="0"/>
        <w:snapToGrid w:val="0"/>
        <w:spacing w:before="0" w:beforeAutospacing="0" w:after="0" w:afterAutospacing="0" w:line="400" w:lineRule="exact"/>
        <w:ind w:firstLine="0"/>
        <w:rPr>
          <w:rFonts w:ascii="华文中宋" w:eastAsia="华文中宋" w:hAnsi="华文中宋" w:cs="Times New Roman"/>
          <w:color w:val="auto"/>
          <w:sz w:val="24"/>
          <w:szCs w:val="24"/>
        </w:rPr>
      </w:pPr>
      <w:r w:rsidRPr="005D58D5">
        <w:rPr>
          <w:rFonts w:ascii="华文中宋" w:eastAsia="华文中宋" w:hAnsi="华文中宋" w:hint="eastAsia"/>
          <w:color w:val="auto"/>
          <w:sz w:val="24"/>
          <w:szCs w:val="24"/>
        </w:rPr>
        <w:t>所谓的边地：据说有罗卡查族等共三十二种边地。边陲异教（也称野人教。相传为一名</w:t>
      </w:r>
      <w:r w:rsidRPr="005D58D5">
        <w:rPr>
          <w:rFonts w:ascii="华文中宋" w:eastAsia="华文中宋" w:hAnsi="华文中宋" w:cs="Times New Roman"/>
          <w:color w:val="auto"/>
          <w:sz w:val="24"/>
          <w:szCs w:val="24"/>
        </w:rPr>
        <w:t>“</w:t>
      </w:r>
      <w:r w:rsidRPr="005D58D5">
        <w:rPr>
          <w:rFonts w:ascii="华文中宋" w:eastAsia="华文中宋" w:hAnsi="华文中宋" w:hint="eastAsia"/>
          <w:color w:val="auto"/>
          <w:sz w:val="24"/>
          <w:szCs w:val="24"/>
        </w:rPr>
        <w:t>蜜慧</w:t>
      </w:r>
      <w:r w:rsidRPr="005D58D5">
        <w:rPr>
          <w:rFonts w:ascii="华文中宋" w:eastAsia="华文中宋" w:hAnsi="华文中宋" w:cs="Times New Roman"/>
          <w:color w:val="auto"/>
          <w:sz w:val="24"/>
          <w:szCs w:val="24"/>
        </w:rPr>
        <w:t>”</w:t>
      </w:r>
      <w:r w:rsidRPr="005D58D5">
        <w:rPr>
          <w:rFonts w:ascii="华文中宋" w:eastAsia="华文中宋" w:hAnsi="华文中宋" w:hint="eastAsia"/>
          <w:color w:val="auto"/>
          <w:sz w:val="24"/>
          <w:szCs w:val="24"/>
        </w:rPr>
        <w:t>的人，于公元</w:t>
      </w:r>
      <w:r w:rsidRPr="005D58D5">
        <w:rPr>
          <w:rFonts w:ascii="华文中宋" w:eastAsia="华文中宋" w:hAnsi="华文中宋"/>
          <w:color w:val="auto"/>
          <w:sz w:val="24"/>
          <w:szCs w:val="24"/>
        </w:rPr>
        <w:t>624</w:t>
      </w:r>
      <w:r w:rsidRPr="005D58D5">
        <w:rPr>
          <w:rFonts w:ascii="华文中宋" w:eastAsia="华文中宋" w:hAnsi="华文中宋" w:hint="eastAsia"/>
          <w:color w:val="auto"/>
          <w:sz w:val="24"/>
          <w:szCs w:val="24"/>
        </w:rPr>
        <w:t>年在麻喀地方创立的一种宗教）</w:t>
      </w:r>
      <w:r w:rsidRPr="00684F2E">
        <w:rPr>
          <w:rFonts w:ascii="华文中宋" w:eastAsia="华文中宋" w:hAnsi="华文中宋" w:hint="eastAsia"/>
          <w:color w:val="auto"/>
          <w:sz w:val="24"/>
          <w:szCs w:val="24"/>
        </w:rPr>
        <w:t>的教徒们声称损害为正法，视杀生为善业。所有这些边鄙地的野蛮人，虽然外表看起来是人相，但内心顽固不化，根本不能转向正法方面。又有随行娶母为妻等自己祖辈所传下的恶习陋规，与如法行为背道而驰，反而对于杀生、狩猎等不善业的伎俩却极为擅长，所作所为全部是在造恶业。</w:t>
      </w:r>
      <w:r w:rsidRPr="005D58D5">
        <w:rPr>
          <w:rFonts w:ascii="华文中宋" w:eastAsia="华文中宋" w:hAnsi="华文中宋" w:hint="eastAsia"/>
          <w:color w:val="auto"/>
          <w:sz w:val="24"/>
          <w:szCs w:val="24"/>
        </w:rPr>
        <w:t>因此，他们中的多数人死后立即堕于恶趣。由此可见，边地纯属无暇之处。</w:t>
      </w:r>
    </w:p>
    <w:p w:rsidR="00684F2E" w:rsidRPr="005D58D5" w:rsidRDefault="00684F2E" w:rsidP="00684F2E">
      <w:pPr>
        <w:pStyle w:val="a"/>
        <w:spacing w:line="400" w:lineRule="exact"/>
        <w:ind w:firstLineChars="0" w:firstLine="0"/>
        <w:rPr>
          <w:rFonts w:ascii="华文中宋" w:eastAsia="华文中宋" w:hAnsi="华文中宋"/>
          <w:sz w:val="24"/>
          <w:szCs w:val="24"/>
        </w:rPr>
      </w:pPr>
      <w:r w:rsidRPr="005D58D5">
        <w:rPr>
          <w:rFonts w:ascii="华文中宋" w:eastAsia="华文中宋" w:hAnsi="华文中宋" w:cs="宋体" w:hint="eastAsia"/>
          <w:sz w:val="24"/>
          <w:szCs w:val="24"/>
        </w:rPr>
        <w:t>无论在哪里，凡是没有佛教、没有正知正见的地方都叫作边地。我们这一生虽然没有投生到地狱、饿鬼或旁生道，但如果投生于边地的话，则仍然没有修行的机会。因为边地中没有三宝，也没有佛法的存在，当然也就没有修行的概念。</w:t>
      </w:r>
    </w:p>
    <w:p w:rsidR="00546F50" w:rsidRDefault="00546F50">
      <w:pPr>
        <w:rPr>
          <w:rFonts w:hint="eastAsia"/>
          <w:lang w:val="en-US"/>
        </w:rPr>
      </w:pPr>
    </w:p>
    <w:p w:rsidR="00426408" w:rsidRPr="00426408" w:rsidRDefault="00426408">
      <w:pPr>
        <w:rPr>
          <w:rFonts w:hint="eastAsia"/>
          <w:b/>
          <w:color w:val="FF0000"/>
          <w:lang w:val="en-US"/>
        </w:rPr>
      </w:pPr>
      <w:r w:rsidRPr="00426408">
        <w:rPr>
          <w:rFonts w:hint="eastAsia"/>
          <w:b/>
          <w:color w:val="FF0000"/>
          <w:lang w:val="en-US"/>
        </w:rPr>
        <w:t>补充材料：</w:t>
      </w:r>
      <w:bookmarkStart w:id="0" w:name="_GoBack"/>
      <w:bookmarkEnd w:id="0"/>
    </w:p>
    <w:p w:rsidR="00426408" w:rsidRPr="00426408" w:rsidRDefault="00426408" w:rsidP="00426408">
      <w:pPr>
        <w:rPr>
          <w:rFonts w:hint="eastAsia"/>
          <w:lang w:val="en-US"/>
        </w:rPr>
      </w:pPr>
      <w:r w:rsidRPr="00426408">
        <w:rPr>
          <w:rFonts w:hint="eastAsia"/>
          <w:lang w:val="en-US"/>
        </w:rPr>
        <w:t>外道推崇杀生祭祀，这些边地的野蛮人，虽然外表有脚有头，看起来是人相，但内心顽固不化，根本不能转向正法方面。尤其是汉地很多大城市，虽然兴旺发达、极其繁华，但造恶业十分严重，这些地方均可称为“边地”。你们不要认为边地就是经济落后、偏僻边远的农村，像上海、北京等大城市肯定不是。其实，边地分为佛法边地和地界边地，印度以外的地方是地界边地，而四众弟子不具足，或者即使具足但对其身心无有利益的地方，就叫佛法边地。因此，有些大城市的人，身上穿得特别光鲜、口中吃得特别高档，可若对佛教一无所知，也可以称为“边鄙人”。</w:t>
      </w:r>
    </w:p>
    <w:p w:rsidR="00426408" w:rsidRPr="00426408" w:rsidRDefault="00426408" w:rsidP="00426408">
      <w:pPr>
        <w:rPr>
          <w:rFonts w:hint="eastAsia"/>
          <w:lang w:val="en-US"/>
        </w:rPr>
      </w:pPr>
      <w:r w:rsidRPr="00426408">
        <w:rPr>
          <w:rFonts w:hint="eastAsia"/>
          <w:lang w:val="en-US"/>
        </w:rPr>
        <w:t>在边鄙地方，有许多行为与正法背道而驰，甚至还有娶母为妻等恶习陋规。像印度东部的一些地方，到目前为止，此类现象仍屡见不鲜。在</w:t>
      </w:r>
      <w:r w:rsidRPr="00426408">
        <w:rPr>
          <w:rFonts w:hint="eastAsia"/>
          <w:lang w:val="en-US"/>
        </w:rPr>
        <w:t xml:space="preserve">2006 </w:t>
      </w:r>
      <w:r w:rsidRPr="00426408">
        <w:rPr>
          <w:rFonts w:hint="eastAsia"/>
          <w:lang w:val="en-US"/>
        </w:rPr>
        <w:t>年，有一个叫罗宾的人，听从山神指示，与母亲完婚。据悉，他母亲攀登拉克什米山时跌落下来，因此，认为山神一定是在惩罚她。她一直祈祷，三个月以后，山神入梦告诉她，若能与自己的儿子结婚，婚姻会消除她的灾难。于是她询问十多岁的儿子，儿子同意了这门婚事。之后，二人在四百多人的村子里举行了婚礼。对此，当地一名人类学家说：“这种情况并不稀奇，对于当地人而言，经常会发生和树、狗或其他动植物结婚的现象。”</w:t>
      </w:r>
    </w:p>
    <w:p w:rsidR="00426408" w:rsidRPr="00426408" w:rsidRDefault="00426408" w:rsidP="00426408">
      <w:pPr>
        <w:rPr>
          <w:rFonts w:hint="eastAsia"/>
          <w:lang w:val="en-US"/>
        </w:rPr>
      </w:pPr>
      <w:r w:rsidRPr="00426408">
        <w:rPr>
          <w:rFonts w:hint="eastAsia"/>
          <w:lang w:val="en-US"/>
        </w:rPr>
        <w:t>边鄙地方的人，形象上跟人一样，但行为违背正法、违背伦理，什么事情都做得出来，所以，他们信仰佛教、如理修行真的相当难得。我认识一个人，他经常说：“我在不信佛教的群体中能信仰佛教，而且信仰了具有闻思修行的藏传佛教，是我一生中的福报。我小学、中学、大学的所有同学，基</w:t>
      </w:r>
      <w:r w:rsidRPr="00426408">
        <w:rPr>
          <w:rFonts w:hint="eastAsia"/>
          <w:lang w:val="en-US"/>
        </w:rPr>
        <w:t xml:space="preserve"> </w:t>
      </w:r>
      <w:r w:rsidRPr="00426408">
        <w:rPr>
          <w:rFonts w:hint="eastAsia"/>
          <w:lang w:val="en-US"/>
        </w:rPr>
        <w:t>本上有一百多人，一百多人中只有我一人信佛，因此感到非常荣幸！”他的话确实有道</w:t>
      </w:r>
      <w:r w:rsidRPr="00426408">
        <w:rPr>
          <w:rFonts w:hint="eastAsia"/>
          <w:lang w:val="en-US"/>
        </w:rPr>
        <w:lastRenderedPageBreak/>
        <w:t>理。现在很多人都认为，行善是一种迷信，学佛是一种逃避，无恶不作才合情合理。他们对杀生、狩猎等不善业的伎俩极为擅长，所作所为全部是在造恶业。</w:t>
      </w:r>
    </w:p>
    <w:p w:rsidR="00426408" w:rsidRDefault="00426408" w:rsidP="00426408">
      <w:pPr>
        <w:rPr>
          <w:rFonts w:hint="eastAsia"/>
          <w:lang w:val="en-US"/>
        </w:rPr>
      </w:pPr>
      <w:r w:rsidRPr="00426408">
        <w:rPr>
          <w:rFonts w:hint="eastAsia"/>
          <w:lang w:val="en-US"/>
        </w:rPr>
        <w:t>有时候看来，不要说一生造业堕入恶趣，仅仅是吃一顿饭，也能让有些人在恶趣中多生累劫爬不出来。尤其是许多有钱人，造的恶业更为可怕，每顿饭要求很高，有点肉食还不够，还要吃活鲤鱼、龙虾、穿山甲、猴脑等等。其实，地狱并不是在我们看不见的地方，一到了饭店，它已经在人间上演了。那些美女和帅哥就是阎罗狱卒，他们一个个牙齿上滴着鲜血，只有动物的鲜血才能让他们满足，为了一时的口腹之欲，无数众生付出了宝贵的生命。</w:t>
      </w:r>
    </w:p>
    <w:p w:rsidR="00D25758" w:rsidRPr="00684F2E" w:rsidRDefault="00D25758">
      <w:pPr>
        <w:rPr>
          <w:lang w:val="en-US"/>
        </w:rPr>
      </w:pPr>
    </w:p>
    <w:sectPr w:rsidR="00D25758" w:rsidRPr="0068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Kaiti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4B"/>
    <w:rsid w:val="000A56A1"/>
    <w:rsid w:val="00426408"/>
    <w:rsid w:val="00546F50"/>
    <w:rsid w:val="00684F2E"/>
    <w:rsid w:val="00852DE2"/>
    <w:rsid w:val="00A928AE"/>
    <w:rsid w:val="00C7114B"/>
    <w:rsid w:val="00D25758"/>
    <w:rsid w:val="00E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4F2E"/>
    <w:pPr>
      <w:spacing w:before="100" w:beforeAutospacing="1" w:after="100" w:afterAutospacing="1" w:line="336" w:lineRule="auto"/>
      <w:ind w:firstLine="480"/>
    </w:pPr>
    <w:rPr>
      <w:rFonts w:ascii="宋体" w:eastAsia="宋体" w:hAnsi="宋体" w:cs="宋体"/>
      <w:color w:val="333333"/>
      <w:sz w:val="21"/>
      <w:szCs w:val="21"/>
      <w:lang w:val="en-US"/>
    </w:rPr>
  </w:style>
  <w:style w:type="paragraph" w:customStyle="1" w:styleId="a">
    <w:name w:val="开正文段"/>
    <w:basedOn w:val="BodyTextIndent3"/>
    <w:rsid w:val="00684F2E"/>
    <w:pPr>
      <w:widowControl w:val="0"/>
      <w:topLinePunct/>
      <w:spacing w:after="0" w:line="406" w:lineRule="exact"/>
      <w:ind w:left="0" w:firstLineChars="200" w:firstLine="200"/>
      <w:jc w:val="both"/>
    </w:pPr>
    <w:rPr>
      <w:rFonts w:ascii="Times New Roman" w:eastAsia="STKaiti" w:hAnsi="Times New Roman" w:cs="Times New Roman"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4F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4F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4F2E"/>
    <w:pPr>
      <w:spacing w:before="100" w:beforeAutospacing="1" w:after="100" w:afterAutospacing="1" w:line="336" w:lineRule="auto"/>
      <w:ind w:firstLine="480"/>
    </w:pPr>
    <w:rPr>
      <w:rFonts w:ascii="宋体" w:eastAsia="宋体" w:hAnsi="宋体" w:cs="宋体"/>
      <w:color w:val="333333"/>
      <w:sz w:val="21"/>
      <w:szCs w:val="21"/>
      <w:lang w:val="en-US"/>
    </w:rPr>
  </w:style>
  <w:style w:type="paragraph" w:customStyle="1" w:styleId="a">
    <w:name w:val="开正文段"/>
    <w:basedOn w:val="BodyTextIndent3"/>
    <w:rsid w:val="00684F2E"/>
    <w:pPr>
      <w:widowControl w:val="0"/>
      <w:topLinePunct/>
      <w:spacing w:after="0" w:line="406" w:lineRule="exact"/>
      <w:ind w:left="0" w:firstLineChars="200" w:firstLine="200"/>
      <w:jc w:val="both"/>
    </w:pPr>
    <w:rPr>
      <w:rFonts w:ascii="Times New Roman" w:eastAsia="STKaiti" w:hAnsi="Times New Roman" w:cs="Times New Roman"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4F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4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8</cp:revision>
  <dcterms:created xsi:type="dcterms:W3CDTF">2016-06-27T00:01:00Z</dcterms:created>
  <dcterms:modified xsi:type="dcterms:W3CDTF">2016-06-27T00:31:00Z</dcterms:modified>
</cp:coreProperties>
</file>