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思维生苦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eastAsiaTheme="min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                 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菩提道次第广论--中士道：思维苦谛    益西彭措堪布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60093"/>
          <w:sz w:val="28"/>
          <w:szCs w:val="28"/>
        </w:rPr>
      </w:pPr>
      <w:r>
        <w:rPr>
          <w:b/>
          <w:bCs/>
          <w:color w:val="D60093"/>
          <w:sz w:val="28"/>
          <w:szCs w:val="28"/>
        </w:rPr>
        <w:t xml:space="preserve">未五、八苦修行之理分八：① 思惟生苦 ② 思惟老苦 ③ 思惟病苦 ④ 思惟死苦 ⑤ 思惟怨憎會苦 ⑥ 思惟愛別離苦 ⑦ 思惟所欲求不得苦 ⑧ 思惟五取蘊苦 </w:t>
      </w:r>
      <w:bookmarkStart w:id="0" w:name="p4_041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60093"/>
          <w:sz w:val="28"/>
          <w:szCs w:val="28"/>
        </w:rPr>
      </w:pPr>
      <w:r>
        <w:rPr>
          <w:b/>
          <w:bCs/>
          <w:color w:val="D60093"/>
          <w:sz w:val="28"/>
          <w:szCs w:val="28"/>
        </w:rPr>
        <w:t xml:space="preserve">申一、思惟生苦分三：① 思惟生苦五相 ② 特別思惟住胎之苦 ③ 攝義 </w:t>
      </w:r>
      <w:bookmarkStart w:id="1" w:name="p4_0x42"/>
      <w:bookmarkEnd w:id="1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60093"/>
        </w:rPr>
      </w:pPr>
      <w:r>
        <w:rPr>
          <w:b/>
          <w:bCs/>
          <w:color w:val="D60093"/>
        </w:rPr>
        <w:t xml:space="preserve">酉一、思惟生苦五相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 xml:space="preserve">如是八苦之中，初思惟生苦分五。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70C0"/>
        </w:rPr>
        <w:t>八苦中首先思惟的是生苦，分五種苦相：</w:t>
      </w:r>
      <w:r>
        <w:t xml:space="preserve">① 眾苦所隨之故； ② 粗重所隨之故；③ 眾苦所依之故；④ 煩惱所依之故；⑤ 不隨所欲離別法性之故。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眾苦所隨故，生為苦者。謂諸有情那洛迦中，及諸一向惟苦餓鬼 ，並諸胎生、卵生，如是四類，於初生時，便有無量猛利苦受隨逐而生。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70C0"/>
        </w:rPr>
        <w:t>因為眾苦所隨逐的緣故，所以生是痛苦。有情地獄、一直感受痛苦的餓鬼，以及胎生、卵生這四類有情，在受生的同時，就有無量猛利的苦受跟隨產生。</w:t>
      </w:r>
      <w:r>
        <w:t xml:space="preserve">（以上四類有情以外的濕生與化生，不會出現受生時的猛利苦受。）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粗重所隨故，生為苦者。謂三界一切諸行，為煩惱品粗重所隨，無堪能性，不自在轉。三界有情諸行生起，皆為煩惱品類粗重隨逐。總之，由有生住增長煩惱種子隨逐流轉，故無堪能安住善事，亦不如欲自在而轉。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70C0"/>
        </w:rPr>
        <w:t xml:space="preserve">因為粗重所隨逐的緣故，生是痛苦。依靠業和煩惱所引生的三界一切諸行，都是被煩惱品粗重所隨逐，沒有堪能性，不能自主。三界有情各種行的生起，都有煩惱品粗重隨逐不離。總之，因為有新生的、安住的、增長的煩惱種子隨逐流轉，所以不堪能安住在善法上，也不能隨意自在而轉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這個苦相就是沒有能力自主。苦因即粗重隨逐。比如：黃金當中攙雜鐵等成分，就會導致散裂，不能隨意打造成飾品。同樣，相續中有煩惱品的種子，以此習氣勢力的反作用，便會導致心不堪能安住在善法上，不能隨意自在而轉。比如：不能自在地令心不散亂，不能自在地使心思擇諸法，不能自在地實修加行等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  <w:color w:val="009900"/>
        </w:rPr>
        <w:t>“粗重”</w:t>
      </w:r>
      <w:r>
        <w:t xml:space="preserve">是法尊法師參照玄奘大師的翻譯，從藏文直譯為取惡處，即會以此獲取惡趣果之意，指留存在心相續中，能使顛倒心識輾轉增長的習氣勢力。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  <w:color w:val="009900"/>
        </w:rPr>
        <w:t>“煩惱品粗重”</w:t>
      </w:r>
      <w:r>
        <w:t xml:space="preserve">即煩惱所攝的惡取處。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《瑜伽師地論》</w:t>
      </w:r>
      <w:r>
        <w:t xml:space="preserve">說：“又於諸自體中，所有種子。若煩惱品所攝，名為粗重，亦名隨眠。若異熟品所攝，及餘無記品所攝，唯名粗重，不名隨眠。若信等善法品所攝種子，不名粗重，亦非隨眠。何以故？由此法生時，所依自體，唯有堪能，非不堪能。” </w:t>
      </w:r>
    </w:p>
    <w:p>
      <w:pPr>
        <w:pStyle w:val="4"/>
        <w:keepNext w:val="0"/>
        <w:keepLines w:val="0"/>
        <w:widowControl/>
        <w:suppressLineNumbers w:val="0"/>
      </w:pPr>
      <w:r>
        <w:t>《瑜伽師地論》中宣說了三類：① 既是粗重也是隨眠，即煩惱品所攝的種子；② 是粗重而不是隨眠，即異熟品所攝的種子和無記品所攝的種子；</w:t>
      </w:r>
      <w:r>
        <w:rPr>
          <w:rFonts w:hint="default"/>
        </w:rPr>
        <w:t>③</w:t>
      </w:r>
      <w:r>
        <w:t xml:space="preserve">、既不是粗重也不是隨眠，即信、精進等善法品所攝的種子。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眾苦所依故，生為苦者。謂於三界既受生已，由此因緣，便能增長老病死等無邊眾苦。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70C0"/>
        </w:rPr>
        <w:t>因為眾苦所依的緣故，所以生是痛苦。在三界受生之後，由於這個受生因緣，就能增長老、病、死等無邊眾苦。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換句話說，在依靠業和煩惱而受生的當下，以法性理，法爾就具足衰老病死等痛苦。所以，這一相是由所引的老病死苦等，對能引的生安立為苦。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煩惱所依故，生為苦者。謂於生死既受生已，便於貪境、瞋境、癡境發生三毒，由此能令身心苦惱不靜、不安樂住。謂諸煩惱由種種門逼惱身心。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因為是煩惱所依的緣故，所以生是痛苦。在生死中受生之後，便對貪境起貪、對瞋境起瞋、對癡境起癡，由這些因緣，能使有情身心處在苦惱不寂靜、不安樂的狀態中。也就是種種煩惱將從各個方面逼惱身心。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唐譯《瑜伽師地論》說：“云何煩惱所依故苦，謂受生已，於愛境愛、於瞋境瞋、於癡境癡，由是因緣，住不寂靜昏蕩身心不安穩苦，故名煩惱所依故苦。”受生之後便會隨境引發貪瞋癡，由於這個因緣，而使有情處在不寂靜、昏蕩身心不安穩的痛苦中。所以，這一相是從所引的煩惱不寂靜、不安穩苦，而對能引的生安立是苦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不隨所欲離別法性故，生苦者。謂一切生最後邊際，鹹不出死，此非所愛，此復能令惟受眾苦。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因為生具有違背自己的意願、終將離別的法性，所以生是痛苦。即一切生的最後邊際都不出死亡，這不是有情所喜愛的，由這個因緣能使有情唯一感受眾苦。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唐譯《瑜伽師地論》說：“云何不隨所欲離別法故苦？謂諸有情，生者皆死，生必殞歿，所有壽命，死為邊際，死為終極。如是等事，非其所愛，由此因緣，唯受眾苦。是以不隨所欲離別法故，說生為苦。”（什麼是因為生具有違背自己的意願、終將離別的法性，所以生是痛苦呢？諸有情凡有生者都將死亡，生必殞沒，一切三有的壽命都是以死亡為終點。但是這些有情並不喜愛，由於這個因緣，有情唯有領受眾多大苦。這是因為不隨所欲離別法性的緣故，而說生是痛苦。）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四大假合之生，必定以四大分離而死，這是生的離別法性。有情貪生卻無法逃避死，這是不隨所欲。由此因緣，有情只有感受痛苦。這一相是以所引的不隨所欲苦，對能引的生安立是苦。苦因是生本為離別法性。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以下是生苦五相的攝義</w:t>
      </w:r>
      <w:r>
        <w:t xml:space="preserve">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bookmarkStart w:id="11" w:name="_GoBack"/>
      <w:bookmarkEnd w:id="11"/>
      <w:r>
        <w:rPr>
          <w:color w:val="009900"/>
        </w:rPr>
        <w:t xml:space="preserve">故應思惟如是生時，眾苦俱生、粗重俱生，生復能引衰老病等煩惱死亡，此亦能令受苦道理。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所以，應當思惟在受生的同時，眾苦伴隨而生、煩惱品粗重伴隨而生。又從能引來說，生能引起老病等痛苦、能引起煩惱、能引起死亡，應當思惟由這些因緣也能使有情受苦的道理。 </w:t>
      </w:r>
      <w:bookmarkStart w:id="2" w:name="p4_043"/>
      <w:bookmarkEnd w:id="2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60093"/>
        </w:rPr>
      </w:pPr>
      <w:r>
        <w:rPr>
          <w:b/>
          <w:bCs/>
          <w:color w:val="D60093"/>
        </w:rPr>
        <w:t xml:space="preserve">酉二、特別思惟住胎之苦分五：① 處胎不淨之苦 ② 母食之苦 ③ 住胎熱苦 ④ 以母威儀飲食引生之苦 ⑤ 出胎之苦 </w:t>
      </w:r>
      <w:bookmarkStart w:id="3" w:name="p4_044"/>
      <w:bookmarkEnd w:id="3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C00000"/>
        </w:rPr>
        <w:t xml:space="preserve">戌一、處胎不淨之苦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特住胎時，受何苦者，如《弟子書》云：“極猛臭穢極逼切，最狹黑暗遍蔽覆，住胎猶入那洛迦，身屈備受極重苦。”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特別是住胎時，遭受的是何種痛苦呢？如《弟子書》所說：極其濃烈的臭穢、極其逼切的苦觸、極為狹小的空間，完全籠罩在黑暗當中，有情住胎就像墮入地獄一樣，身體彎曲，倍受極其深重的痛苦。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“極猛臭穢”</w:t>
      </w:r>
      <w:r>
        <w:t>是說處母胎時臭穢之苦。“極逼切”是說種種苦觸逼迫切身。</w:t>
      </w:r>
      <w:r>
        <w:rPr>
          <w:b/>
          <w:bCs/>
        </w:rPr>
        <w:t>“最狹”</w:t>
      </w:r>
      <w:r>
        <w:t>：胎在生藏之下、熟藏之上，空間極為狹窄。</w:t>
      </w:r>
      <w:r>
        <w:rPr>
          <w:b/>
          <w:bCs/>
        </w:rPr>
        <w:t>“黑暗遍蔽覆”</w:t>
      </w:r>
      <w:r>
        <w:t>：漆黑一片，沒有絲毫光亮。</w:t>
      </w:r>
      <w:r>
        <w:rPr>
          <w:b/>
          <w:bCs/>
        </w:rPr>
        <w:t>“身屈”</w:t>
      </w:r>
      <w:r>
        <w:t xml:space="preserve">：身體被擠壓而彎曲等。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此諸文義，如《入胎經》 云：“無量不淨周遍充滿，多千蟲類之所依處，具足最極臭穢二門，具足非一骨鎖穴孔，復有便利、清腦 、腦膜 、髓等不淨。生藏之下、熟藏之上，面向脊骨、背對腹皮，於月月中，出諸血相以之資養。”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《弟子書》中這兩頌具體的含義，就像《入胎經》中所說：母親腹中周遍充滿無量的不淨物，有數千蟲類寄生，具有最臭穢的大小便道，而且有許多骨鎖的穴孔，此外，還有尿、清腦、腦膜、骨髓等不淨物。位於生藏之下、熟藏之上，胎兒 面向母親的脊椎、背對母親的腹皮。母親每個月出月經資養胎兒。 </w:t>
      </w:r>
      <w:bookmarkStart w:id="4" w:name="p4_045"/>
      <w:bookmarkEnd w:id="4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00000"/>
        </w:rPr>
      </w:pPr>
      <w:r>
        <w:rPr>
          <w:color w:val="C00000"/>
        </w:rPr>
        <w:t xml:space="preserve">戌二、母食之苦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“母食食時，以二齒鬘細嚼吞下。其所吞食，下以口穢津涎浸爛，上為腦膜之所纏裹，猶如變吐。所有食味，從母腹中入自臍孔而為資長，漸成羯羅藍、頞部陀、閉尸、健南，手足微動，體相漸現。”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母親吃食物的時候，用兩排牙齒細細咀嚼後吞下。所吞的食物，下面被口水浸爛，咽入喉嚨時，上面又被腦膜纏裹，就像嘔吐物一樣。所有食味流到母親的腹部，再輸入胎兒的臍孔。胎兒依靠這樣的不淨物做為資養而生長，逐漸變成羯羅藍、頞部陀、閉尸、健南，最後手足微動，胎兒的體相漸漸顯現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根據《瑜伽師地論》，“羯羅藍”等是指胎藏八位（階段）的前五位，即：第一個七日，父母的不淨精血和合凝結，猶如生酪，稱為羯羅藍位。第二個七日，表裡如酪，還沒有到肉位，稱為頞部陀位。第三個七日，已經形成肉，但還很柔軟，稱為閉尸位。第四個七日，肉已經堅厚，肉團堅實，稍微能觸摩，稱為健南位。第五個七日之後，肉團增長，支分相現，兩髀、兩肩、身、頭等形分出現，稱為缽羅奢佉位。此後，發、毛、爪出現，稱為發毛爪位。再後，眼等根出生，稱為根位。最後，根的所依處分明顯現，稱為形位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“手足面等胎衣纏裹，猶如糞穢生臭變臭猛暴、黑暗不淨坑中上下遊轉。”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胎兒的手、腳、臉部等都纏裹在胎衣內，就像在充滿了糞便的惡臭變臭極為強烈、黑暗的不淨坑當中，上下遊轉一般。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“以諸苦、酸、粗、鹹、辣、淡，猶如火炭食味所觸。猶如蒼蠅，以不淨汁而為資養。如墜不淨、臭穢熾然淤泥之中，命根非堅。”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母親所吃的種種苦、酸、粗、鹹、辣、淡等食物，輸入胎兒體內時，成為如火炭般，一接觸便令人痛苦的食味所觸。胎兒又像廁所裡的蒼蠅、蛆等一樣，依靠污穢的液汁來資養身體。胎兒的處境，就像沉溺在骯髒、惡臭的淤泥當中，生命非常脆弱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“命根非堅”</w:t>
      </w:r>
      <w:r>
        <w:t xml:space="preserve">：胎兒的身體非常脆弱，就像風中的水泡。 </w:t>
      </w:r>
      <w:bookmarkStart w:id="5" w:name="p4_046"/>
      <w:bookmarkEnd w:id="5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00000"/>
        </w:rPr>
      </w:pPr>
      <w:r>
        <w:rPr>
          <w:color w:val="C00000"/>
        </w:rPr>
        <w:t xml:space="preserve">戌三、住胎熱苦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“</w:t>
      </w:r>
      <w:r>
        <w:rPr>
          <w:color w:val="009900"/>
        </w:rPr>
        <w:t xml:space="preserve">又母身內所有火力，煎炙、遍炙、極遍煎炙 ，燒熱、遍熱、極遍燒熱，燒然、遍然、極遍燒然，受諸猛利、粗惡、難忍 非所悅意極大苦受。”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另外，母親體內所有的火氣，煎炙、周遍煎炙、極為周遍地煎炙著胎兒的身體；燒熱、周遍燒熱、極為周遍地燒熱著胎兒的身體；燒燃、周遍燒燃、極為周遍地燒燃著胎兒的身體。胎兒因此感受種種猛利、粗惡、難忍不悅意的極大熱苦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由於母親體內的火氣有微弱、中等和強烈等差別，對胎兒造成的熱觸也有弱、中、強的差別，所以經中分別以煎炙、燒熱、燒燃來表示差別。其中，又以程度的差別而分成三類，例如，“煎”又分為煎炙、遍炙、極遍煎炙。比如：母親發熱、喝熱水、劇烈運動時，胎兒會感受不同強烈程度的熱苦。 </w:t>
      </w:r>
      <w:bookmarkStart w:id="6" w:name="p4_047"/>
      <w:bookmarkEnd w:id="6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00000"/>
        </w:rPr>
      </w:pPr>
      <w:r>
        <w:rPr>
          <w:color w:val="C00000"/>
        </w:rPr>
        <w:t xml:space="preserve">戌四、以母威儀飲食引生之苦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“如如其母轉動、遍動、極遍轉動，如是如是如被五縛，亦如投擲煻煨坑中，受諸猛利、粗惡難忍、非所悅意、難以為喻極大苦受。”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當母親行住坐臥，做輕微、較大以及劇烈運動時，胎兒的頭和四肢就像被五花大綁，有時又像被扔進煻煨坑中，因而感受極其猛利、粗惡難忍、不悅意而又無法形容的極大痛苦。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如是其母，若受飲食太多、太少及食太膩、太乾、太冷、太熱，鹹、淡、苦、酸及太甘辛。若行欲行，若太急走，若跳若倒，若住火前或蹲居坐，亦說於胎起大痛苦。生藏上壓、熟藏下刺，如被五縛插之尖摽。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母親吃得太多或者太少，以及吃得太油膩、太乾、太冷、太熱、太鹹、太淡、太苦、太酸、太甜以及太辛，都會使胎兒感受痛苦。母親行婬欲或者走得太急，或者跳躍，或者臥倒，或者靠近火邊，或者蹲坐也都會使胎兒感受很大的痛苦。而且生藏壓在上面、熟藏頂在下面，胎兒的身體就像是被五花大綁插在尖標上，痛苦萬分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比如：母親吃得過飽時，胎兒就像被夾在山崖中間一樣痛苦；母親饑餓時，胎兒像墮入深谷般痛苦；母親的飲食過熱時，胎兒像被火燒灼般痛苦；母親飲食過冷時，胎兒就像被浸入冷水中。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古德曾說：在胎兒諸根長成之時，其感受的痛苦不可思議。 </w:t>
      </w:r>
      <w:bookmarkStart w:id="7" w:name="p4_048"/>
      <w:bookmarkEnd w:id="7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00000"/>
        </w:rPr>
      </w:pPr>
      <w:r>
        <w:rPr>
          <w:color w:val="C00000"/>
        </w:rPr>
        <w:t>戌五、出胎之苦分二：</w:t>
      </w:r>
      <w:r>
        <w:rPr>
          <w:color w:val="FF0000"/>
        </w:rPr>
        <w:t>① 生產時所受之苦 ② 初生後所受之苦</w:t>
      </w:r>
      <w:r>
        <w:rPr>
          <w:color w:val="C00000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從胎產時及產出時所有眾苦。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t>特別思惟住胎之苦的第五相——</w:t>
      </w:r>
      <w:r>
        <w:rPr>
          <w:color w:val="0070C0"/>
        </w:rPr>
        <w:t xml:space="preserve">出胎之苦，包括從母胎生產時以及初生後的所有痛苦。 </w:t>
      </w:r>
      <w:bookmarkStart w:id="8" w:name="p4_051"/>
      <w:bookmarkEnd w:id="8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FF0000"/>
        </w:rPr>
      </w:pPr>
      <w:r>
        <w:rPr>
          <w:color w:val="FF0000"/>
        </w:rPr>
        <w:t xml:space="preserve">亥一、生產時所受之苦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亦如《弟子書》云：“此漸如硬壓油具，壓迫其次方得生，然未爾時即捨命，惟是受苦業力強。”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70C0"/>
        </w:rPr>
        <w:t>如《弟子書》說：胎兒經過狹窄的產道時，如同被使勁擠壓榨油的油具擠壓一般，必須承受被壓迫的痛苦之後，才得以出生。然而，胎兒雖受到這樣強力的壓迫，卻沒有喪命，這是因為感苦的業力強大所致。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“漸”和“其次方得生”是描述胎兒必須經過極為艱辛的過程才得以出生。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“住不淨中顛倒身，濕爛裹胎極臭穢，猛逼切痛如潰瘡，猶如變吐宿念捨。”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70C0"/>
        </w:rPr>
        <w:t>胎兒住在污穢的子宮當中，身體顛倒反轉，頭向下、腳向上，被濕爛的胎衣所纏裹，非常臭穢。胎兒的皮膚薄嫩，在出產道時，被母親的左右骨輪擠壓，因而感受強烈逼迫的切身痛苦，那種痛苦就像瘡口潰爛一般。胎兒想儘快脫離母胎，就像要儘快嘔吐出來一樣。因為痛苦太過猛利，而使以往的記憶全都喪失，即住胎或以往的事都會忘記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此諸文義，如《入胎經》云：“次彼漸生一切肢節，從 其糞廁腐爛滴墜不淨，暴惡生臭變臭，黑暗可怖，糞尿熏粘臭氣垢穢，血水常流瘡門 之中。”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《弟子書》中這兩頌的具體含義，就像《入胎經》所說：經過胎中五位之後，胎兒的頭和四肢逐漸長成，然後即將從產道出胎。產道就如同廁所一般，滴墜著腐爛的不淨物，散發著強烈的生臭、變臭，而且籠罩在一片令人恐怖的黑暗中。大小便會熏 粘全身，而且產道中常常有血水流淌。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這一段是說生產時胎兒被逼迫的大苦。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由其先業異熟生風，吹足向上、令頭向下，兩手縮屈。被二骨輪逼迫、遍迫、周遍逼迫，由諸粗猛難忍非悅最大苦受，令其身分悉皆青瘀，猶如初瘡難可觸著，身一切根悉皆楚痛，極穢胎垢遍粘其身。由乾渴故，令其唇喉及以心臟悉皆枯燥。住此迫迮 難忍苦處。”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t>經中說：</w:t>
      </w:r>
      <w:r>
        <w:rPr>
          <w:color w:val="0070C0"/>
        </w:rPr>
        <w:t xml:space="preserve">由宿業成熟後所產生的風，將胎兒的腳吹向上、頭吹向下，雙手縮屈。在經過骨輪時，胎兒被母親的左右兩個骨輪所擠壓，由此粗猛、難忍、不悅意的最大苦受，而使胎兒全身變成青瘀。就像剛剛癒合的傷口皮膚薄嫩，難以忍受輕微的碰觸一樣，身體的一切根都處在痛苦之中。極其污穢的胎垢粘滿胎兒全身。因為乾渴的緣故，胎兒的嘴唇、喉嚨和心臟都枯竭乾燥。生產時，胎兒就是處在如此狹窄逼迫、難忍的痛苦境界中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《普賢上師言教》說：胎兒從整個盆腔中間出來時，就像通過斧頭上的鐵孔一樣地痛苦。我們每個人在誕生人間之前，都要經受一次眾合地獄的痛苦。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“此由因緣增上，宿業異熟生風吹促，至極艱辛，始得產出。”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由於因緣，被宿業異熟生風吹動，胎兒經過極度的艱辛，才從母胎中產出。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蓮花生大士曾說：“母子二人中陰邁半步，母除頜骨餘骨皆分裂。” </w:t>
      </w:r>
      <w:bookmarkStart w:id="9" w:name="p4_052"/>
      <w:bookmarkEnd w:id="9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FF0000"/>
        </w:rPr>
      </w:pPr>
      <w:r>
        <w:rPr>
          <w:color w:val="FF0000"/>
        </w:rPr>
        <w:t xml:space="preserve">亥二、初生後所受之苦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“生已無間，被外風觸如割塗灰，手衣觸時如利劍割，當受粗猛難忍非悅極大苦受。”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嬰兒剛一出生，被外界的風吹觸時，就像用刀割破皮肉之後，又在傷口上塗灰一般疼痛；手或衣服等觸及嬰兒身體時，就像利劍割身一樣。因此，新生嬰兒須感受粗猛、難忍、不悅意的極大痛苦。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又說如牛剝皮，被蟲所食，及如癩人遍身潰爛，加諸鞭撻，極受楚切。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70C0"/>
        </w:rPr>
        <w:t>這種痛苦又像是活牛被剝皮後，牛身被利嘴的小蟲啃食一樣，或像麻風病人全身本來已經潰爛，還要被鞭打一樣，感受極其逼切的苦楚。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9900"/>
        </w:rPr>
      </w:pPr>
      <w:r>
        <w:rPr>
          <w:color w:val="009900"/>
        </w:rPr>
        <w:t xml:space="preserve">又產已無間，取懷抱等及寒熱觸，亦當受諸粗猛難忍非悅意苦。 </w:t>
      </w:r>
    </w:p>
    <w:p>
      <w:pPr>
        <w:pStyle w:val="4"/>
        <w:keepNext w:val="0"/>
        <w:keepLines w:val="0"/>
        <w:widowControl/>
        <w:suppressLineNumbers w:val="0"/>
        <w:rPr>
          <w:color w:val="0070C0"/>
        </w:rPr>
      </w:pPr>
      <w:r>
        <w:rPr>
          <w:color w:val="0070C0"/>
        </w:rPr>
        <w:t xml:space="preserve">而且落地後，嬰兒馬上又被抱入懷中或放在床上等，以及受寒、受熱等時，也要感受粗猛、難忍、不悅意的痛苦。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《普賢上師言教》中說：嬰兒出生以後，被放到墊子上時，就像落到荊棘叢當中一樣痛苦；剝脫嬰兒背上的胎膜時，就像活活被剝皮一樣痛苦；擦拭嬰兒身上的不淨物時，就像被荊棘的鞭子抽打一樣痛苦；被母親抱在懷裡的時候，就像小雞被鷹叼捉一樣痛苦；……嬰兒被放在床上時，就像沉入糞尿當中一樣痛苦。《心性休息頌》中也說：“業風所感倒頭生，險死苦如眾合獄，生後接觸如剝皮。” </w:t>
      </w:r>
      <w:bookmarkStart w:id="10" w:name="p4_053"/>
      <w:bookmarkEnd w:id="10"/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60093"/>
        </w:rPr>
      </w:pPr>
      <w:r>
        <w:rPr>
          <w:b/>
          <w:bCs/>
          <w:color w:val="D60093"/>
        </w:rPr>
        <w:t xml:space="preserve">酉三、攝義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9900"/>
        </w:rPr>
        <w:t>八苦之中，特於此初及於最後，須殷重修。故如前說，當以觀慧數數觀察而善修習。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70C0"/>
        </w:rPr>
        <w:t xml:space="preserve">在八苦當中，特別對最初的生苦和最後的五取蘊苦，必須認真修習。所以，應如前文所說，以觀察智慧反覆觀察而善加修習。 </w:t>
      </w:r>
    </w:p>
    <w:p>
      <w:pPr>
        <w:pStyle w:val="4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 xml:space="preserve">這是強調必須重點修習生苦和五取蘊苦，因為這對引生出離心有直接的幫助。 </w:t>
      </w:r>
    </w:p>
    <w:p>
      <w:pPr>
        <w:rPr>
          <w:sz w:val="24"/>
          <w:szCs w:val="24"/>
        </w:rPr>
      </w:pPr>
    </w:p>
    <w:sectPr>
      <w:footerReference r:id="rId3" w:type="default"/>
      <w:pgSz w:w="11906" w:h="16838"/>
      <w:pgMar w:top="1240" w:right="10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46E59"/>
    <w:rsid w:val="5D046E5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2018-05-02T21:49:00Z</dcterms:created>
  <dc:creator>Grace</dc:creator>
  <cp:lastModifiedBy>Grace</cp:lastModifiedBy>
  <dcterms:modified xsi:type="dcterms:W3CDTF">2018-05-02T22:20:53Z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