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思维病</w:t>
      </w:r>
      <w:bookmarkStart w:id="0" w:name="_GoBack"/>
      <w:bookmarkEnd w:id="0"/>
      <w:r>
        <w:rPr>
          <w:rFonts w:hint="eastAsia"/>
          <w:b/>
          <w:bCs/>
          <w:color w:val="auto"/>
          <w:sz w:val="32"/>
          <w:szCs w:val="32"/>
          <w:lang w:eastAsia="zh-CN"/>
        </w:rPr>
        <w:t>苦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color w:val="CC00CC"/>
          <w:sz w:val="28"/>
          <w:szCs w:val="28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           菩提道次第广论--中士道：思维苦谛    益西彭措堪布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CC00CC"/>
          <w:sz w:val="28"/>
          <w:szCs w:val="28"/>
        </w:rPr>
      </w:pPr>
      <w:r>
        <w:rPr>
          <w:b/>
          <w:bCs/>
          <w:color w:val="CC00CC"/>
          <w:sz w:val="28"/>
          <w:szCs w:val="28"/>
        </w:rPr>
        <w:t xml:space="preserve">申三、思惟病苦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9900"/>
        </w:rPr>
        <w:t>思惟病苦分五。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  <w:rPr>
          <w:color w:val="0033CC"/>
        </w:rPr>
      </w:pPr>
      <w:r>
        <w:rPr>
          <w:color w:val="0033CC"/>
        </w:rPr>
        <w:t xml:space="preserve">思惟病苦分五個方面：① 身性變壞之故；② 憂苦增長多住之故；③ 於可意境不能受用之故；④ 於不可意境非其所欲強受用之故；⑤ 能令命根速離壞之故。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身性變壞者，謂身肉銷瘦、皮膚乾枯等。 </w:t>
      </w:r>
    </w:p>
    <w:p>
      <w:pPr>
        <w:pStyle w:val="4"/>
        <w:keepNext w:val="0"/>
        <w:keepLines w:val="0"/>
        <w:widowControl/>
        <w:suppressLineNumbers w:val="0"/>
        <w:rPr>
          <w:color w:val="0033CC"/>
        </w:rPr>
      </w:pPr>
      <w:r>
        <w:rPr>
          <w:color w:val="0033CC"/>
        </w:rPr>
        <w:t xml:space="preserve">第一，病後身性會變壞：生病時身體消瘦憔悴、皮膚乾枯、臉色臘黃等。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增長憂苦、多住憂苦者，謂身中水等諸界，分不平均、增減錯亂，身生逼惱、心起憂痛，而度晝夜。 </w:t>
      </w:r>
    </w:p>
    <w:p>
      <w:pPr>
        <w:pStyle w:val="4"/>
        <w:keepNext w:val="0"/>
        <w:keepLines w:val="0"/>
        <w:widowControl/>
        <w:suppressLineNumbers w:val="0"/>
        <w:rPr>
          <w:color w:val="0033CC"/>
        </w:rPr>
      </w:pPr>
      <w:r>
        <w:rPr>
          <w:color w:val="0033CC"/>
        </w:rPr>
        <w:t xml:space="preserve">第二，病後增長了憂苦、多處在憂苦之中：身體內地水火風四大種不平衡、增減發生了錯亂，導致身體產生了逼惱、內心憂慮痛苦，晝夜都在身心痛苦的狀態中度過。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不能受用悅意境界者。謂若有云，諸可意境於病有損，雖欲享受而不自在。如是諸威儀道，亦多不能隨欲。 </w:t>
      </w:r>
    </w:p>
    <w:p>
      <w:pPr>
        <w:pStyle w:val="4"/>
        <w:keepNext w:val="0"/>
        <w:keepLines w:val="0"/>
        <w:widowControl/>
        <w:suppressLineNumbers w:val="0"/>
        <w:rPr>
          <w:color w:val="0033CC"/>
        </w:rPr>
      </w:pPr>
      <w:r>
        <w:rPr>
          <w:color w:val="0033CC"/>
        </w:rPr>
        <w:t xml:space="preserve">第三，不能享用喜歡的境界：如果某些喜歡的東西對治病有損害，那麼雖然想要享受也不得自在，而且行住坐臥的各種威儀，也多不能隨心所欲了。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諸非可意境界受用，雖非所欲須強受用者。謂諸非悅飲食藥等，須強食用。如是火炙及刀割等諸粗苦事，皆須習近。 </w:t>
      </w:r>
    </w:p>
    <w:p>
      <w:pPr>
        <w:pStyle w:val="4"/>
        <w:keepNext w:val="0"/>
        <w:keepLines w:val="0"/>
        <w:widowControl/>
        <w:suppressLineNumbers w:val="0"/>
        <w:rPr>
          <w:color w:val="0033CC"/>
        </w:rPr>
      </w:pPr>
      <w:r>
        <w:rPr>
          <w:color w:val="0033CC"/>
        </w:rPr>
        <w:t xml:space="preserve">第四，對不稱心的境界雖然心中不願意而必須勉強受用：為了治病，必須勉強服用自己不喜歡的飲食、藥物等，被迫感受藥味的苦、澀、酸等痛苦；而且為了治病，必須承受火烤、開刀、扎針、放療、化療等痛苦的治療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9900"/>
        </w:rPr>
        <w:t>速離命根者，謂見病難治，便生痛苦。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  <w:rPr>
          <w:color w:val="0033CC"/>
        </w:rPr>
      </w:pPr>
      <w:r>
        <w:rPr>
          <w:color w:val="0033CC"/>
        </w:rPr>
        <w:t xml:space="preserve">第五，速離命根：見到疾病難以治癒，便憂心忡忡，害怕馬上死去。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由於以上這五種原因，所以說病是痛苦。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當於此等審細思惟。 </w:t>
      </w:r>
    </w:p>
    <w:p>
      <w:pPr>
        <w:pStyle w:val="4"/>
        <w:keepNext w:val="0"/>
        <w:keepLines w:val="0"/>
        <w:widowControl/>
        <w:suppressLineNumbers w:val="0"/>
        <w:rPr>
          <w:color w:val="0033CC"/>
        </w:rPr>
      </w:pPr>
      <w:r>
        <w:rPr>
          <w:color w:val="0033CC"/>
        </w:rPr>
        <w:t xml:space="preserve">對於以上五種病苦之相應當詳細思惟。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以下引教證。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《廣大遊戲經》云：“多百種病及病苦，如人逐鹿逼眾生，當觀老病壞眾生，惟願速說苦出離。” </w:t>
      </w:r>
    </w:p>
    <w:p>
      <w:pPr>
        <w:pStyle w:val="4"/>
        <w:keepNext w:val="0"/>
        <w:keepLines w:val="0"/>
        <w:widowControl/>
        <w:suppressLineNumbers w:val="0"/>
        <w:rPr>
          <w:color w:val="0033CC"/>
        </w:rPr>
      </w:pPr>
      <w:r>
        <w:rPr>
          <w:color w:val="0033CC"/>
        </w:rPr>
        <w:t xml:space="preserve">《廣大遊戲經》說：數百種疾病以及由病痛所引生的身心憂苦，如獵人追逐鹿群一般，逼惱眾生。應當觀察衰老和疾病是如何損壞眾生，唯願能仁儘快說出離痛苦之法。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9900"/>
        </w:rPr>
        <w:t xml:space="preserve">“譬如冬季大風雪，草木林藥奪光榮，如是病奪眾生榮，衰損諸根及色力。”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33CC"/>
        </w:rPr>
        <w:t xml:space="preserve">猶如寒冷冬季的大風雪，奪走青草、樹木、園林、藥草的繁茂。同樣，疾病奪走了眾生的健康，令眾生的六根、容貌、氣力衰損。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“令盡財谷及大藏，病常輕蔑諸眾生，做諸損惱瞋諸愛，周遍炎熱如空日。” </w:t>
      </w:r>
    </w:p>
    <w:p>
      <w:pPr>
        <w:pStyle w:val="4"/>
        <w:keepNext w:val="0"/>
        <w:keepLines w:val="0"/>
        <w:widowControl/>
        <w:suppressLineNumbers w:val="0"/>
        <w:rPr>
          <w:color w:val="0033CC"/>
        </w:rPr>
      </w:pPr>
      <w:r>
        <w:rPr>
          <w:color w:val="0033CC"/>
        </w:rPr>
        <w:t xml:space="preserve">疾病會耗盡病人的財產、穀物和積蓄，常常輕蔑侮辱眾生，不斷損惱眾生的身心，破壞悅意的境界，此疾病如同空中烈日般炎熱難耐。 </w:t>
      </w:r>
    </w:p>
    <w:p/>
    <w:sectPr>
      <w:footerReference r:id="rId3" w:type="default"/>
      <w:pgSz w:w="11906" w:h="16838"/>
      <w:pgMar w:top="1260" w:right="1066" w:bottom="10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fldChar w:fldCharType="begin"/>
                          </w:r>
                          <w:r>
                            <w:rPr>
                              <w:lang w:val="en-CA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CA"/>
                            </w:rPr>
                            <w:fldChar w:fldCharType="separate"/>
                          </w:r>
                          <w:r>
                            <w:rPr>
                              <w:lang w:val="en-CA"/>
                            </w:rPr>
                            <w:t>1</w:t>
                          </w:r>
                          <w:r>
                            <w:rPr>
                              <w:lang w:val="en-C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fldChar w:fldCharType="begin"/>
                    </w:r>
                    <w:r>
                      <w:rPr>
                        <w:lang w:val="en-CA"/>
                      </w:rPr>
                      <w:instrText xml:space="preserve"> PAGE  \* MERGEFORMAT </w:instrText>
                    </w:r>
                    <w:r>
                      <w:rPr>
                        <w:lang w:val="en-CA"/>
                      </w:rPr>
                      <w:fldChar w:fldCharType="separate"/>
                    </w:r>
                    <w:r>
                      <w:rPr>
                        <w:lang w:val="en-CA"/>
                      </w:rPr>
                      <w:t>1</w:t>
                    </w:r>
                    <w:r>
                      <w:rPr>
                        <w:lang w:val="en-C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44E16"/>
    <w:rsid w:val="08B44E16"/>
    <w:rsid w:val="14B53174"/>
    <w:rsid w:val="652008C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2018-05-10T05:59:00Z</dcterms:created>
  <dc:creator>Grace</dc:creator>
  <cp:lastModifiedBy>Grace</cp:lastModifiedBy>
  <dcterms:modified xsi:type="dcterms:W3CDTF">2018-05-11T00:41:53Z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