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420A3"/>
          <w:sz w:val="28"/>
          <w:szCs w:val="28"/>
        </w:rPr>
      </w:pPr>
      <w:r>
        <w:rPr>
          <w:b/>
          <w:bCs/>
          <w:color w:val="C420A3"/>
          <w:sz w:val="28"/>
          <w:szCs w:val="28"/>
        </w:rPr>
        <w:t xml:space="preserve">申六、思惟愛別離苦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C981C"/>
        </w:rPr>
        <w:t>思惟愛別離苦分五，謂若捨離最愛親等，由此令心發生憂戚、語生愁歎、身生擾惱，念彼功德、思戀因緣，令意熱惱，應受用等有所缺乏。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思惟愛別離苦分五種苦相。 </w:t>
      </w:r>
    </w:p>
    <w:p>
      <w:pPr>
        <w:pStyle w:val="2"/>
        <w:keepNext w:val="0"/>
        <w:keepLines w:val="0"/>
        <w:widowControl/>
        <w:suppressLineNumbers w:val="0"/>
        <w:rPr>
          <w:b/>
          <w:bCs/>
        </w:rPr>
      </w:pPr>
      <w:r>
        <w:rPr>
          <w:color w:val="0000FF"/>
        </w:rPr>
        <w:t>“若捨離最愛親等”是五種苦相的總前提。</w:t>
      </w:r>
      <w:r>
        <w:rPr>
          <w:b/>
          <w:bCs/>
        </w:rPr>
        <w:t>“捨離”</w:t>
      </w:r>
      <w:r>
        <w:t>即暫時的分離、永久的告別等。</w:t>
      </w:r>
      <w:r>
        <w:rPr>
          <w:b/>
          <w:bCs/>
        </w:rPr>
        <w:t>“親等”</w:t>
      </w:r>
      <w:r>
        <w:t>之</w:t>
      </w:r>
      <w:r>
        <w:rPr>
          <w:b/>
          <w:bCs/>
        </w:rPr>
        <w:t>“等”</w:t>
      </w:r>
      <w:r>
        <w:t>字，包括朋友、親人，所愛的財富、名聲、地位等。</w:t>
      </w:r>
      <w:r>
        <w:rPr>
          <w:b/>
          <w:bCs/>
        </w:rPr>
        <w:t xml:space="preserve">廣義是指所喜愛的色聲香味觸等。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由捨離所愛而造成的五種痛苦： </w:t>
      </w:r>
    </w:p>
    <w:p>
      <w:pPr>
        <w:pStyle w:val="2"/>
        <w:keepNext w:val="0"/>
        <w:keepLines w:val="0"/>
        <w:widowControl/>
        <w:suppressLineNumbers w:val="0"/>
        <w:rPr>
          <w:color w:val="auto"/>
        </w:rPr>
      </w:pPr>
      <w:r>
        <w:rPr>
          <w:color w:val="0000FF"/>
        </w:rPr>
        <w:t xml:space="preserve">第一，“心生憂戚”，即內心憂傷。 </w:t>
      </w:r>
      <w:r>
        <w:rPr>
          <w:color w:val="0000FF"/>
        </w:rPr>
        <w:br w:type="textWrapping"/>
      </w:r>
      <w:r>
        <w:rPr>
          <w:color w:val="0000FF"/>
        </w:rPr>
        <w:t xml:space="preserve">第二，“語生愁歎”，即言語中透出哀愁歎息。 </w:t>
      </w:r>
      <w:r>
        <w:rPr>
          <w:color w:val="0000FF"/>
        </w:rPr>
        <w:br w:type="textWrapping"/>
      </w:r>
      <w:r>
        <w:rPr>
          <w:color w:val="0000FF"/>
        </w:rPr>
        <w:t xml:space="preserve">第三，“身生擾惱”，即頓足、捶胸、拔扯頭髮，或者呆坐不動、飲酒解愁等。 </w:t>
      </w:r>
      <w:r>
        <w:rPr>
          <w:color w:val="0000FF"/>
        </w:rPr>
        <w:br w:type="textWrapping"/>
      </w:r>
      <w:r>
        <w:rPr>
          <w:color w:val="0000FF"/>
        </w:rPr>
        <w:t>第四，“念彼功德，思戀因緣，令意熱惱”，即憶念所愛的功德，</w:t>
      </w:r>
      <w:r>
        <w:rPr>
          <w:color w:val="auto"/>
        </w:rPr>
        <w:t>比如，憶念對方的音容笑貌、對自己的關懷體貼，或者想起孩子的聰明可愛等。在這些可愛相浮現心前時，</w:t>
      </w:r>
      <w:r>
        <w:rPr>
          <w:color w:val="0000FF"/>
        </w:rPr>
        <w:t>由此思戀的因緣而令心熱惱、無法安定，</w:t>
      </w:r>
      <w:r>
        <w:rPr>
          <w:color w:val="auto"/>
        </w:rPr>
        <w:t>甚至茶飯不思、難以成眠。一想</w:t>
      </w:r>
      <w:bookmarkStart w:id="0" w:name="_GoBack"/>
      <w:bookmarkEnd w:id="0"/>
      <w:r>
        <w:rPr>
          <w:color w:val="auto"/>
        </w:rPr>
        <w:t xml:space="preserve">起來就傷心難過，淚流不止。 </w:t>
      </w:r>
      <w:r>
        <w:rPr>
          <w:color w:val="auto"/>
        </w:rPr>
        <w:br w:type="textWrapping"/>
      </w:r>
      <w:r>
        <w:rPr>
          <w:color w:val="0000FF"/>
        </w:rPr>
        <w:t>第五，“應受用等有所缺乏”，即本來覺得應該享受到的東西，由於因緣不具足，而導致缺乏。</w:t>
      </w:r>
      <w:r>
        <w:rPr>
          <w:color w:val="auto"/>
        </w:rPr>
        <w:t>所謂</w:t>
      </w:r>
      <w:r>
        <w:rPr>
          <w:b/>
          <w:bCs/>
          <w:color w:val="auto"/>
        </w:rPr>
        <w:t>“受用”</w:t>
      </w:r>
      <w:r>
        <w:rPr>
          <w:color w:val="auto"/>
        </w:rPr>
        <w:t xml:space="preserve">，比如，共處戲笑、歌舞、飲食、歡娛而住，或者互相受用色聲香味觸的境界等種種生活中的歡樂。在受用等缺少時，就會有淒涼哀怨的憂愁。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《大涅槃經》說：“因愛生憂，因愛生怖，若離於愛，何憂何怖。”因為愛而引生憂惱，因為愛而引生恐怖，所以愛得越深，別離的憂苦也越深，害怕失去所愛的怖畏也越深。如果遠離貪愛，哪裡會有憂傷、恐怖？《法華經》說：“諸苦所因，貪欲為本。”《淨名經》說：“從癡有愛，則我病生。”因此，痛苦的根源就是貪欲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C981C"/>
        </w:rPr>
        <w:t>當思此等。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應當結合自身的經驗來思惟這五種苦相。 </w:t>
      </w:r>
    </w:p>
    <w:p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03290"/>
    <w:rsid w:val="114032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2018-06-08T04:13:00Z</dcterms:created>
  <dc:creator>Grace</dc:creator>
  <cp:lastModifiedBy>Grace</cp:lastModifiedBy>
  <dcterms:modified xsi:type="dcterms:W3CDTF">2018-06-08T04:23:03Z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